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Template and Order Schedules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</w:t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REFERENCE:</w:t>
        <w:tab/>
        <w:tab/>
        <w:t xml:space="preserve">CCZZ24A18</w:t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BUYER:</w:t>
        <w:tab/>
        <w:tab/>
        <w:tab/>
        <w:t xml:space="preserve">Cabinet Office</w:t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 ADDRESS</w:t>
        <w:tab/>
        <w:tab/>
        <w:tab/>
        <w:t xml:space="preserve">1 Horse Guards Road, London, SW1A 2HQ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SUPPLIER: </w:t>
        <w:tab/>
        <w:tab/>
        <w:tab/>
        <w:t xml:space="preserve">University of Birmingham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ADDRESS: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Birmingham Law School, Birmingham, B15 2TT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RC000645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DUNS NUMBER:       </w:t>
        <w:tab/>
        <w:tab/>
        <w:t xml:space="preserve">211587030</w:t>
      </w:r>
    </w:p>
    <w:p w:rsidR="00000000" w:rsidDel="00000000" w:rsidP="00000000" w:rsidRDefault="00000000" w:rsidRPr="00000000" w14:paraId="00000010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APPLICABLE DPS CONTRACT</w:t>
      </w:r>
    </w:p>
    <w:p w:rsidR="00000000" w:rsidDel="00000000" w:rsidP="00000000" w:rsidRDefault="00000000" w:rsidRPr="00000000" w14:paraId="0000001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Order Form is for the provision of the Deliverables and dated 19/02/2025. </w:t>
      </w:r>
    </w:p>
    <w:p w:rsidR="00000000" w:rsidDel="00000000" w:rsidP="00000000" w:rsidRDefault="00000000" w:rsidRPr="00000000" w14:paraId="00000014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DPS Contract with the reference number RM6126 for the provision of socio-legal research into equal pay and combined discrimination.   </w:t>
      </w:r>
    </w:p>
    <w:p w:rsidR="00000000" w:rsidDel="00000000" w:rsidP="00000000" w:rsidRDefault="00000000" w:rsidRPr="00000000" w14:paraId="0000001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DPS FILTER CATEGORY(IES):</w:t>
      </w:r>
    </w:p>
    <w:p w:rsidR="00000000" w:rsidDel="00000000" w:rsidP="00000000" w:rsidRDefault="00000000" w:rsidRPr="00000000" w14:paraId="00000018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Category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56067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INCORPORATED TERMS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Order Contract. Where numbers are missing we are not using those schedules. If the documents conflict, the following order of precedence applies: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Order Form including the Order Special Terms and Order Special Schedules.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 (Definitions and Interpretation)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RM6126 Research &amp; Insights.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Special Terms</w:t>
      </w:r>
    </w:p>
    <w:p w:rsidR="00000000" w:rsidDel="00000000" w:rsidP="00000000" w:rsidRDefault="00000000" w:rsidRPr="00000000" w14:paraId="0000001F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following Schedules in equal order of precedence: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Schedules for CCZZ24A18 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RM6126)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Joint Schedule 1 (Definitions)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2 (Variation Form)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Joint Schedule 5 (Corporate Social Responsibility)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6 (Key Subcontractors)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10 (Rectification Plan) 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11 (Processing Data)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12 (Supply Chain Visibility)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Schedules for CCZZ24A18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(RM6126)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 1 (Transparency Reports)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 2 (Staff Transfer)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 3 (Continuous Improvement)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4 (Order Tender)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7 (Key Supplier Staff)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line="259" w:lineRule="auto"/>
        <w:ind w:left="1800" w:hanging="360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10 (Exit Management) (paragraphs 2.1; 2.2.1; 2.2; 2.3.1; 2.4; and 4.1 only apply if requested by the Buyer)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14 (Service Levels)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15 (Order Contract Management)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16 (Security)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18 (Background Checks)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 20 (Order Specification)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Core Terms (DPS version) v1.0.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5 (Corporate Social Responsibility)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Schedule 4 (Order Tender) as long as any parts of the Order Tender that offer a better commercial position for the Buyer (as decided by the Buyer) take precedence over the documents above.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Order Contract. That includes any terms written on the back of, added to this Order Form, or presented at the time of delivery. </w:t>
      </w:r>
    </w:p>
    <w:p w:rsidR="00000000" w:rsidDel="00000000" w:rsidP="00000000" w:rsidRDefault="00000000" w:rsidRPr="00000000" w14:paraId="0000003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SPECIAL TERMS</w:t>
      </w:r>
    </w:p>
    <w:p w:rsidR="00000000" w:rsidDel="00000000" w:rsidP="00000000" w:rsidRDefault="00000000" w:rsidRPr="00000000" w14:paraId="0000003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Special Terms are incorporated into this Order Contract:</w:t>
      </w:r>
    </w:p>
    <w:p w:rsidR="00000000" w:rsidDel="00000000" w:rsidP="00000000" w:rsidRDefault="00000000" w:rsidRPr="00000000" w14:paraId="0000003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RM6126 DPS Order Schedule 9 (Security) will be replaced by Order Schedule 16 - (Security).</w:t>
      </w:r>
    </w:p>
    <w:p w:rsidR="00000000" w:rsidDel="00000000" w:rsidP="00000000" w:rsidRDefault="00000000" w:rsidRPr="00000000" w14:paraId="00000040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START DATE:</w:t>
        <w:tab/>
        <w:tab/>
        <w:tab/>
        <w:t xml:space="preserve">24/02/2025</w:t>
      </w:r>
    </w:p>
    <w:p w:rsidR="00000000" w:rsidDel="00000000" w:rsidP="00000000" w:rsidRDefault="00000000" w:rsidRPr="00000000" w14:paraId="0000004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EXPIRY DATE: </w:t>
        <w:tab/>
        <w:tab/>
        <w:tab/>
        <w:t xml:space="preserve">14/07/2025</w:t>
      </w:r>
    </w:p>
    <w:p w:rsidR="00000000" w:rsidDel="00000000" w:rsidP="00000000" w:rsidRDefault="00000000" w:rsidRPr="00000000" w14:paraId="00000044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INITIAL PERIOD:</w:t>
        <w:tab/>
        <w:tab/>
        <w:tab/>
        <w:t xml:space="preserve">Five (5) months</w:t>
      </w:r>
    </w:p>
    <w:p w:rsidR="00000000" w:rsidDel="00000000" w:rsidP="00000000" w:rsidRDefault="00000000" w:rsidRPr="00000000" w14:paraId="0000004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DELIVERABLES </w:t>
      </w:r>
    </w:p>
    <w:p w:rsidR="00000000" w:rsidDel="00000000" w:rsidP="00000000" w:rsidRDefault="00000000" w:rsidRPr="00000000" w14:paraId="0000004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20 (Order Specification).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MAXIMUM LIABILITY </w:t>
      </w:r>
    </w:p>
    <w:p w:rsidR="00000000" w:rsidDel="00000000" w:rsidP="00000000" w:rsidRDefault="00000000" w:rsidRPr="00000000" w14:paraId="0000004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Order Contract is stated in Clause 11.2 of the Core Terms.</w:t>
      </w:r>
    </w:p>
    <w:p w:rsidR="00000000" w:rsidDel="00000000" w:rsidP="00000000" w:rsidRDefault="00000000" w:rsidRPr="00000000" w14:paraId="0000004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Estimated Year 1 Charges used to calculate liability in the first Contract Year is £99,439.00.</w:t>
      </w:r>
    </w:p>
    <w:p w:rsidR="00000000" w:rsidDel="00000000" w:rsidP="00000000" w:rsidRDefault="00000000" w:rsidRPr="00000000" w14:paraId="0000004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CHARGES</w:t>
      </w:r>
    </w:p>
    <w:p w:rsidR="00000000" w:rsidDel="00000000" w:rsidP="00000000" w:rsidRDefault="00000000" w:rsidRPr="00000000" w14:paraId="0000004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5 (Pricing Details).</w:t>
      </w:r>
    </w:p>
    <w:p w:rsidR="00000000" w:rsidDel="00000000" w:rsidP="00000000" w:rsidRDefault="00000000" w:rsidRPr="00000000" w14:paraId="0000005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REIMBURSABLE EXPENSES</w:t>
      </w:r>
    </w:p>
    <w:p w:rsidR="00000000" w:rsidDel="00000000" w:rsidP="00000000" w:rsidRDefault="00000000" w:rsidRPr="00000000" w14:paraId="0000005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5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PAYMENT METHOD</w:t>
      </w:r>
    </w:p>
    <w:p w:rsidR="00000000" w:rsidDel="00000000" w:rsidP="00000000" w:rsidRDefault="00000000" w:rsidRPr="00000000" w14:paraId="0000005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payment method for this contract is BACS.</w:t>
      </w:r>
    </w:p>
    <w:p w:rsidR="00000000" w:rsidDel="00000000" w:rsidP="00000000" w:rsidRDefault="00000000" w:rsidRPr="00000000" w14:paraId="0000005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 will pay the Supplier within 30 days of receipt of a valid undisputed invoice.</w:t>
      </w:r>
    </w:p>
    <w:p w:rsidR="00000000" w:rsidDel="00000000" w:rsidP="00000000" w:rsidRDefault="00000000" w:rsidRPr="00000000" w14:paraId="0000005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All electronic invoices must be sent, quoting a valid Purchase Order (PO) Number.</w:t>
      </w:r>
    </w:p>
    <w:p w:rsidR="00000000" w:rsidDel="00000000" w:rsidP="00000000" w:rsidRDefault="00000000" w:rsidRPr="00000000" w14:paraId="0000005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You must be in receipt of a valid PO Number before submitting an invoice. To avoid delay in payment it is important that the invoice is compliant and that it includes a valid PO Number, PO Number item number (if applicable) and the details (name and telephone number) of your Buyer contact (i.e., Contract Manager).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INVOICE ADDRESS: </w:t>
      </w:r>
    </w:p>
    <w:p w:rsidR="00000000" w:rsidDel="00000000" w:rsidP="00000000" w:rsidRDefault="00000000" w:rsidRPr="00000000" w14:paraId="0000005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AUTHORISED REPRESENTATIVE</w:t>
      </w:r>
    </w:p>
    <w:p w:rsidR="00000000" w:rsidDel="00000000" w:rsidP="00000000" w:rsidRDefault="00000000" w:rsidRPr="00000000" w14:paraId="0000005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ENVIRONMENTAL POLICY</w:t>
      </w:r>
    </w:p>
    <w:p w:rsidR="00000000" w:rsidDel="00000000" w:rsidP="00000000" w:rsidRDefault="00000000" w:rsidRPr="00000000" w14:paraId="0000006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Cabinet Office Environmental Policy Statement available online at:</w:t>
      </w:r>
    </w:p>
    <w:p w:rsidR="00000000" w:rsidDel="00000000" w:rsidP="00000000" w:rsidRDefault="00000000" w:rsidRPr="00000000" w14:paraId="0000006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rtl w:val="0"/>
          </w:rPr>
          <w:t xml:space="preserve">https://www.gov.uk/government/publications/cabinet-office-environmental-policy-statement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SECURITY POLICY</w:t>
      </w:r>
    </w:p>
    <w:p w:rsidR="00000000" w:rsidDel="00000000" w:rsidP="00000000" w:rsidRDefault="00000000" w:rsidRPr="00000000" w14:paraId="0000006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Order Schedule 16 (Security).</w:t>
      </w:r>
    </w:p>
    <w:p w:rsidR="00000000" w:rsidDel="00000000" w:rsidP="00000000" w:rsidRDefault="00000000" w:rsidRPr="00000000" w14:paraId="0000006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AUTHORISED REPRESENTATIVE</w:t>
      </w:r>
    </w:p>
    <w:p w:rsidR="00000000" w:rsidDel="00000000" w:rsidP="00000000" w:rsidRDefault="00000000" w:rsidRPr="00000000" w14:paraId="0000006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CONTRACT MANAGER</w:t>
      </w:r>
    </w:p>
    <w:p w:rsidR="00000000" w:rsidDel="00000000" w:rsidP="00000000" w:rsidRDefault="00000000" w:rsidRPr="00000000" w14:paraId="0000006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REPORT FREQUENCY</w:t>
      </w:r>
    </w:p>
    <w:p w:rsidR="00000000" w:rsidDel="00000000" w:rsidP="00000000" w:rsidRDefault="00000000" w:rsidRPr="00000000" w14:paraId="0000006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Weekly progress updates - to update on progress towards milestones and management of risks arising.</w:t>
      </w:r>
    </w:p>
    <w:p w:rsidR="00000000" w:rsidDel="00000000" w:rsidP="00000000" w:rsidRDefault="00000000" w:rsidRPr="00000000" w14:paraId="0000006F">
      <w:pPr>
        <w:pStyle w:val="Heading3"/>
        <w:keepNext w:val="0"/>
        <w:keepLines w:val="0"/>
        <w:spacing w:after="240" w:before="0" w:line="240" w:lineRule="auto"/>
        <w:jc w:val="both"/>
        <w:rPr>
          <w:rFonts w:ascii="Arial" w:cs="Arial" w:eastAsia="Arial" w:hAnsi="Arial"/>
          <w:b w:val="1"/>
          <w:sz w:val="24"/>
          <w:szCs w:val="24"/>
          <w:highlight w:val="yellow"/>
        </w:rPr>
      </w:pPr>
      <w:bookmarkStart w:colFirst="0" w:colLast="0" w:name="_heading=h.76fsax1on39l" w:id="1"/>
      <w:bookmarkEnd w:id="1"/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Fieldwork updates (frequency to be agreed) – to outline response rates and progress towards targets.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MEETING FREQUENCY</w:t>
      </w:r>
    </w:p>
    <w:p w:rsidR="00000000" w:rsidDel="00000000" w:rsidP="00000000" w:rsidRDefault="00000000" w:rsidRPr="00000000" w14:paraId="0000007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Monthly contract review updates - to review adherence to objectives and milestones, and consider any course correction required.</w:t>
      </w:r>
    </w:p>
    <w:p w:rsidR="00000000" w:rsidDel="00000000" w:rsidP="00000000" w:rsidRDefault="00000000" w:rsidRPr="00000000" w14:paraId="0000007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STAFF</w:t>
      </w:r>
    </w:p>
    <w:p w:rsidR="00000000" w:rsidDel="00000000" w:rsidP="00000000" w:rsidRDefault="00000000" w:rsidRPr="00000000" w14:paraId="0000007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SUBCONTRACTOR(S)</w:t>
      </w:r>
    </w:p>
    <w:p w:rsidR="00000000" w:rsidDel="00000000" w:rsidP="00000000" w:rsidRDefault="00000000" w:rsidRPr="00000000" w14:paraId="0000007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E-AUCTIONS</w:t>
      </w:r>
    </w:p>
    <w:p w:rsidR="00000000" w:rsidDel="00000000" w:rsidP="00000000" w:rsidRDefault="00000000" w:rsidRPr="00000000" w14:paraId="0000007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applicable.</w:t>
      </w:r>
    </w:p>
    <w:p w:rsidR="00000000" w:rsidDel="00000000" w:rsidP="00000000" w:rsidRDefault="00000000" w:rsidRPr="00000000" w14:paraId="0000007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COMMERCIALLY SENSITIVE INFORMATION</w:t>
      </w:r>
    </w:p>
    <w:p w:rsidR="00000000" w:rsidDel="00000000" w:rsidP="00000000" w:rsidRDefault="00000000" w:rsidRPr="00000000" w14:paraId="0000007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Tender documents – Technical and Commercial Bids.</w:t>
      </w:r>
    </w:p>
    <w:p w:rsidR="00000000" w:rsidDel="00000000" w:rsidP="00000000" w:rsidRDefault="00000000" w:rsidRPr="00000000" w14:paraId="0000007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Details in Joint Schedule 4 (Commercially Sensitive Information).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</w:t>
      </w:r>
    </w:p>
    <w:p w:rsidR="00000000" w:rsidDel="00000000" w:rsidP="00000000" w:rsidRDefault="00000000" w:rsidRPr="00000000" w14:paraId="0000008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 will accrue in accordance with Order Schedule 14 (Service Levels).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ADDITIONAL INSURANCES</w:t>
      </w:r>
    </w:p>
    <w:p w:rsidR="00000000" w:rsidDel="00000000" w:rsidP="00000000" w:rsidRDefault="00000000" w:rsidRPr="00000000" w14:paraId="00000085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Details of Additional Insurances required in accordance with Joint Schedule 3 (Insurance Requirements).</w:t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GUARANTEE</w:t>
      </w:r>
    </w:p>
    <w:p w:rsidR="00000000" w:rsidDel="00000000" w:rsidP="00000000" w:rsidRDefault="00000000" w:rsidRPr="00000000" w14:paraId="0000008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applicable.</w:t>
      </w:r>
    </w:p>
    <w:p w:rsidR="00000000" w:rsidDel="00000000" w:rsidP="00000000" w:rsidRDefault="00000000" w:rsidRPr="00000000" w14:paraId="00000089">
      <w:pPr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SOCIAL VALUE COMMITMENT</w:t>
      </w:r>
    </w:p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 agrees, in providing the Deliverables and performing its obligations under the Order Contract, that it will comply with the social value commitments in Order Schedule 4 (Order Tender).</w:t>
      </w:r>
    </w:p>
    <w:p w:rsidR="00000000" w:rsidDel="00000000" w:rsidP="00000000" w:rsidRDefault="00000000" w:rsidRPr="00000000" w14:paraId="0000008C">
      <w:pPr>
        <w:spacing w:after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1526"/>
        <w:gridCol w:w="2980"/>
        <w:gridCol w:w="1556"/>
        <w:gridCol w:w="3108"/>
        <w:tblGridChange w:id="0">
          <w:tblGrid>
            <w:gridCol w:w="1526"/>
            <w:gridCol w:w="2980"/>
            <w:gridCol w:w="1556"/>
            <w:gridCol w:w="3108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Buyer: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92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94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96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98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Head of Research Support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Commercial Lead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19/02/2025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19/02/2025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  <w:tab/>
      <w:t xml:space="preserve">                                           </w:t>
    </w:r>
  </w:p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Form Template and Order Schedules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2021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8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Times New Roman" w:eastAsia="Calibri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6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numPr>
        <w:ilvl w:val="1"/>
        <w:numId w:val="6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cs="Times New Roman" w:eastAsia="Calibri" w:hAnsi="Calibri"/>
      <w:sz w:val="20"/>
      <w:szCs w:val="20"/>
      <w:lang w:eastAsia="en-GB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numbering" w:styleId="LFO9" w:customStyle="1">
    <w:name w:val="LFO9"/>
    <w:basedOn w:val="NoList"/>
    <w:rsid w:val="00A70984"/>
    <w:pPr>
      <w:numPr>
        <w:numId w:val="14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band2Horz">
      <w:tcPr/>
    </w:tblStylePr>
    <w:tblStylePr w:type="band2Vert">
      <w:tcPr/>
    </w:tblStylePr>
    <w:tblStylePr w:type="firstCol">
      <w:rPr>
        <w:b w:val="1"/>
      </w:rPr>
      <w:tcPr/>
    </w:tblStylePr>
    <w:tblStylePr w:type="firstRow">
      <w:rPr>
        <w:b w:val="1"/>
      </w:rPr>
      <w:tcPr>
        <w:shd w:fill="ffffff" w:val="clear"/>
      </w:tcPr>
    </w:tblStylePr>
    <w:tblStylePr w:type="lastCol">
      <w:rPr>
        <w:b w:val="1"/>
      </w:rPr>
      <w:tcPr/>
    </w:tblStylePr>
    <w:tblStylePr w:type="lastRow">
      <w:rPr>
        <w:b w:val="1"/>
      </w:rPr>
      <w:tcPr>
        <w:shd w:fill="ffffff" w:val="clear"/>
      </w:tcPr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uk/government/publications/cabinet-office-environmental-policy-statement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7AOoqBEcldAKurPXyeEbF5mv+g==">CgMxLjAyCGguZ2pkZ3hzMg5oLjc2ZnNheDFvbjM5bDgAciExSld3Y25MQmVmbGNwSWpVb0NfVzVFaFp2c1JFTFVmVEw=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2021-09-15T15:57:00Z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